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14561" w:rsidRDefault="00C14561" w:rsidP="00C204E5">
      <w:pPr>
        <w:spacing w:line="276" w:lineRule="auto"/>
        <w:ind w:right="57"/>
        <w:jc w:val="center"/>
        <w:rPr>
          <w:b/>
          <w:bCs/>
          <w:szCs w:val="24"/>
        </w:rPr>
      </w:pPr>
    </w:p>
    <w:p w:rsidR="00C14561" w:rsidRPr="005E3CCD" w:rsidRDefault="005E3CCD" w:rsidP="005E3CCD">
      <w:pPr>
        <w:suppressAutoHyphens w:val="0"/>
        <w:ind w:left="-567" w:right="140" w:firstLine="567"/>
        <w:jc w:val="both"/>
        <w:rPr>
          <w:bCs/>
          <w:iCs/>
          <w:sz w:val="26"/>
          <w:szCs w:val="26"/>
        </w:rPr>
      </w:pPr>
      <w:r>
        <w:rPr>
          <w:rFonts w:eastAsia="Calibri"/>
          <w:color w:val="000000"/>
          <w:sz w:val="26"/>
          <w:szCs w:val="26"/>
          <w:shd w:val="clear" w:color="auto" w:fill="FFFFFF"/>
        </w:rPr>
        <w:t xml:space="preserve">Проект </w:t>
      </w: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изменений в документацию по планировки территории </w:t>
      </w:r>
      <w:r w:rsidR="00392716" w:rsidRPr="005E3CCD">
        <w:rPr>
          <w:color w:val="000000"/>
          <w:sz w:val="26"/>
          <w:szCs w:val="26"/>
          <w:shd w:val="clear" w:color="auto" w:fill="FFFFFF"/>
        </w:rPr>
        <w:t>по  ул. 45-й Стрелковой Дивизии, ул. Жемчужной в городском округе город Воронеж</w:t>
      </w:r>
      <w:r w:rsidR="00244152">
        <w:rPr>
          <w:color w:val="000000"/>
          <w:sz w:val="26"/>
          <w:szCs w:val="26"/>
          <w:shd w:val="clear" w:color="auto" w:fill="FFFFFF"/>
        </w:rPr>
        <w:t xml:space="preserve">, утвержденного </w:t>
      </w:r>
      <w:r w:rsidR="00C14561" w:rsidRPr="005E3CCD">
        <w:rPr>
          <w:bCs/>
          <w:iCs/>
          <w:sz w:val="26"/>
          <w:szCs w:val="26"/>
        </w:rPr>
        <w:t>постановлени</w:t>
      </w:r>
      <w:r w:rsidR="00244152">
        <w:rPr>
          <w:bCs/>
          <w:iCs/>
          <w:sz w:val="26"/>
          <w:szCs w:val="26"/>
        </w:rPr>
        <w:t>ем</w:t>
      </w:r>
      <w:bookmarkStart w:id="0" w:name="_GoBack"/>
      <w:bookmarkEnd w:id="0"/>
      <w:r w:rsidR="00C14561" w:rsidRPr="005E3CCD">
        <w:rPr>
          <w:bCs/>
          <w:iCs/>
          <w:sz w:val="26"/>
          <w:szCs w:val="26"/>
        </w:rPr>
        <w:t xml:space="preserve"> администрации городского округа город Воронеж </w:t>
      </w:r>
      <w:r w:rsidR="00B30D50" w:rsidRPr="00B30D50">
        <w:rPr>
          <w:bCs/>
          <w:iCs/>
          <w:sz w:val="26"/>
          <w:szCs w:val="26"/>
        </w:rPr>
        <w:t>от 25.07.2016 № 678</w:t>
      </w:r>
      <w:r w:rsidR="00B30D50">
        <w:rPr>
          <w:bCs/>
          <w:iCs/>
          <w:sz w:val="26"/>
          <w:szCs w:val="26"/>
        </w:rPr>
        <w:t>.</w:t>
      </w:r>
    </w:p>
    <w:p w:rsidR="005E3CCD" w:rsidRPr="005E3CCD" w:rsidRDefault="005E3CCD" w:rsidP="005E3CCD">
      <w:pPr>
        <w:pStyle w:val="af1"/>
        <w:ind w:left="-567" w:firstLine="567"/>
        <w:rPr>
          <w:rFonts w:eastAsia="Calibri"/>
          <w:color w:val="000000"/>
          <w:sz w:val="26"/>
          <w:szCs w:val="26"/>
          <w:shd w:val="clear" w:color="auto" w:fill="FFFFFF"/>
        </w:rPr>
      </w:pP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Заказчик – ООО СЗ «ВЫБОР», проектная организация – ООО «Архитектурное бюро «Выбор». Внесение изменений в документацию по планировки территории осуществляется в целях изменения зоны планируемого размещения, местоположения и характеристик объекта капитального строительства, предусмотренного утвержденной документацией – 5-уровневой парковки на 1760 мест.</w:t>
      </w:r>
    </w:p>
    <w:p w:rsidR="005E3CCD" w:rsidRPr="005E3CCD" w:rsidRDefault="005E3CCD" w:rsidP="005E3CCD">
      <w:pPr>
        <w:pStyle w:val="af1"/>
        <w:ind w:left="-567" w:firstLine="567"/>
        <w:rPr>
          <w:rFonts w:eastAsia="Calibri"/>
          <w:color w:val="000000"/>
          <w:sz w:val="26"/>
          <w:szCs w:val="26"/>
          <w:shd w:val="clear" w:color="auto" w:fill="FFFFFF"/>
        </w:rPr>
      </w:pP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Для этого настоящими изменениями в документацию предлагается следующее:</w:t>
      </w:r>
    </w:p>
    <w:p w:rsidR="005E3CCD" w:rsidRPr="005E3CCD" w:rsidRDefault="005E3CCD" w:rsidP="005E3CCD">
      <w:pPr>
        <w:pStyle w:val="af1"/>
        <w:ind w:left="-567" w:firstLine="567"/>
        <w:rPr>
          <w:rFonts w:eastAsia="Calibri"/>
          <w:color w:val="000000"/>
          <w:sz w:val="26"/>
          <w:szCs w:val="26"/>
          <w:shd w:val="clear" w:color="auto" w:fill="FFFFFF"/>
        </w:rPr>
      </w:pP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- изменить границы планируемой территории </w:t>
      </w:r>
      <w:bookmarkStart w:id="1" w:name="_Hlk225173082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путем исключения земельных участков с кадастровыми номерами 36:34:0208079:191, 36:34:0208079:20942 и включения земельного участка с кадастровым номером 36:34:0208079:177 и земель, государственная собственность на которые не разграничена</w:t>
      </w:r>
      <w:bookmarkEnd w:id="1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;</w:t>
      </w:r>
    </w:p>
    <w:p w:rsidR="005E3CCD" w:rsidRPr="005E3CCD" w:rsidRDefault="005E3CCD" w:rsidP="005E3CCD">
      <w:pPr>
        <w:pStyle w:val="af1"/>
        <w:ind w:left="-567" w:firstLine="567"/>
        <w:rPr>
          <w:rFonts w:eastAsia="Calibri"/>
          <w:color w:val="000000"/>
          <w:sz w:val="26"/>
          <w:szCs w:val="26"/>
          <w:shd w:val="clear" w:color="auto" w:fill="FFFFFF"/>
        </w:rPr>
      </w:pP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- определить зону планируемого размещения объекта капитального строительства и характеристики размещаемого многоуровневого паркинга на альтернативном земельном участке с кадастровым номером 36:34:0208079:177.</w:t>
      </w:r>
    </w:p>
    <w:p w:rsidR="005E3CCD" w:rsidRPr="005E3CCD" w:rsidRDefault="005E3CCD" w:rsidP="005E3CCD">
      <w:pPr>
        <w:pStyle w:val="af1"/>
        <w:ind w:left="-567" w:firstLine="567"/>
        <w:rPr>
          <w:rFonts w:eastAsia="Calibri"/>
          <w:color w:val="000000"/>
          <w:sz w:val="26"/>
          <w:szCs w:val="26"/>
          <w:shd w:val="clear" w:color="auto" w:fill="FFFFFF"/>
        </w:rPr>
      </w:pP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После утверждения изменений в документацию по планировке территории, в связи с изменением границы планируемой территории, подлежит изменению граница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подзоны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 устойчивого развития территорий 17-ППТ, на основании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пп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. 3 п. 6 ст. 17 Правил землепользования и застройки городского округа город Воронеж.</w:t>
      </w:r>
    </w:p>
    <w:p w:rsidR="005E3CCD" w:rsidRPr="005E3CCD" w:rsidRDefault="005E3CCD" w:rsidP="005E3CCD">
      <w:pPr>
        <w:pStyle w:val="af1"/>
        <w:ind w:left="-567" w:firstLine="567"/>
        <w:rPr>
          <w:rFonts w:eastAsia="Calibri"/>
          <w:color w:val="000000"/>
          <w:sz w:val="26"/>
          <w:szCs w:val="26"/>
          <w:shd w:val="clear" w:color="auto" w:fill="FFFFFF"/>
        </w:rPr>
      </w:pP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С учетом изменения границ планируемой территории документацией предлагается размещение 5 гаражей-стоянок с подземными автопарковками на 1689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машино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-мест и надземными автопарковками на 305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машино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-мест для постоянного хранения автотранспорта. Гостевые парковочные места размещаются на территории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внутридворовых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 пространств. Количество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машино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-мест - 432. Суммарное количество проектируемых парковок составит 2426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машино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-мест. Нормативное количество постоянных и временных </w:t>
      </w:r>
      <w:proofErr w:type="spell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машино</w:t>
      </w:r>
      <w:proofErr w:type="spell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-мест для проектируемого квартала составляет 1990 (согласно утвержденной документации). Строительство многоуровневого паркинга с благоустройством территории предусмотрено в 1 очередь. Максимальный срок осуществления сноса, архитектурно-строительного проектирования, строительства многоуровневого паркинга I квартал 2032 года.</w:t>
      </w:r>
    </w:p>
    <w:p w:rsidR="005E3CCD" w:rsidRPr="005E3CCD" w:rsidRDefault="005E3CCD" w:rsidP="005E3CCD">
      <w:pPr>
        <w:pStyle w:val="af1"/>
        <w:ind w:left="-567" w:firstLine="567"/>
        <w:rPr>
          <w:rFonts w:eastAsia="Calibri"/>
          <w:color w:val="000000"/>
          <w:sz w:val="26"/>
          <w:szCs w:val="26"/>
          <w:shd w:val="clear" w:color="auto" w:fill="FFFFFF"/>
        </w:rPr>
      </w:pPr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Проектом межевания предлагается сформировать 3 </w:t>
      </w:r>
      <w:proofErr w:type="gramStart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>земельных</w:t>
      </w:r>
      <w:proofErr w:type="gramEnd"/>
      <w:r w:rsidRPr="005E3CCD">
        <w:rPr>
          <w:rFonts w:eastAsia="Calibri"/>
          <w:color w:val="000000"/>
          <w:sz w:val="26"/>
          <w:szCs w:val="26"/>
          <w:shd w:val="clear" w:color="auto" w:fill="FFFFFF"/>
        </w:rPr>
        <w:t xml:space="preserve"> участка, которые будут отнесены к территориям общего пользования или имуществу общего пользования.</w:t>
      </w:r>
    </w:p>
    <w:p w:rsidR="00BB6870" w:rsidRPr="005E3CCD" w:rsidRDefault="00BB6870" w:rsidP="005E3CCD">
      <w:pPr>
        <w:pStyle w:val="af1"/>
        <w:ind w:left="-567" w:firstLine="567"/>
        <w:rPr>
          <w:sz w:val="24"/>
          <w:szCs w:val="24"/>
          <w:shd w:val="clear" w:color="auto" w:fill="FFFFFF"/>
        </w:rPr>
      </w:pPr>
      <w:r w:rsidRPr="005E3CCD">
        <w:rPr>
          <w:sz w:val="26"/>
          <w:szCs w:val="26"/>
        </w:rPr>
        <w:t xml:space="preserve">В соответствии с </w:t>
      </w:r>
      <w:proofErr w:type="spellStart"/>
      <w:r w:rsidRPr="005E3CCD">
        <w:rPr>
          <w:sz w:val="26"/>
          <w:szCs w:val="26"/>
        </w:rPr>
        <w:t>ГрК</w:t>
      </w:r>
      <w:proofErr w:type="spellEnd"/>
      <w:r w:rsidRPr="005E3CCD">
        <w:rPr>
          <w:sz w:val="26"/>
          <w:szCs w:val="26"/>
        </w:rPr>
        <w:t xml:space="preserve"> РФ </w:t>
      </w:r>
      <w:r w:rsidR="00C64613" w:rsidRPr="005E3CCD">
        <w:rPr>
          <w:sz w:val="26"/>
          <w:szCs w:val="26"/>
        </w:rPr>
        <w:t xml:space="preserve">проект </w:t>
      </w:r>
      <w:r w:rsidRPr="005E3CCD">
        <w:rPr>
          <w:sz w:val="26"/>
          <w:szCs w:val="26"/>
        </w:rPr>
        <w:t>подлежит рассмотрению на общественных обсуждениях</w:t>
      </w:r>
      <w:r w:rsidRPr="005E3CCD">
        <w:rPr>
          <w:sz w:val="24"/>
          <w:szCs w:val="24"/>
        </w:rPr>
        <w:t>.</w:t>
      </w:r>
    </w:p>
    <w:p w:rsidR="009E7BBE" w:rsidRDefault="009E7BBE" w:rsidP="005E3CCD">
      <w:pPr>
        <w:spacing w:line="276" w:lineRule="auto"/>
        <w:ind w:right="140"/>
        <w:jc w:val="both"/>
        <w:rPr>
          <w:b/>
          <w:bCs/>
          <w:szCs w:val="24"/>
        </w:rPr>
      </w:pPr>
    </w:p>
    <w:sectPr w:rsidR="009E7BBE" w:rsidSect="005E3CCD">
      <w:headerReference w:type="default" r:id="rId8"/>
      <w:pgSz w:w="11906" w:h="16838"/>
      <w:pgMar w:top="709" w:right="567" w:bottom="993" w:left="269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8C" w:rsidRDefault="006E188C" w:rsidP="003A2C90">
      <w:r>
        <w:separator/>
      </w:r>
    </w:p>
  </w:endnote>
  <w:endnote w:type="continuationSeparator" w:id="0">
    <w:p w:rsidR="006E188C" w:rsidRDefault="006E188C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8C" w:rsidRDefault="006E188C" w:rsidP="003A2C90">
      <w:r>
        <w:separator/>
      </w:r>
    </w:p>
  </w:footnote>
  <w:footnote w:type="continuationSeparator" w:id="0">
    <w:p w:rsidR="006E188C" w:rsidRDefault="006E188C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E3CCD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25DF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44152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5051"/>
    <w:rsid w:val="002F1D67"/>
    <w:rsid w:val="003217DB"/>
    <w:rsid w:val="003273A3"/>
    <w:rsid w:val="003314C2"/>
    <w:rsid w:val="003337EB"/>
    <w:rsid w:val="00336027"/>
    <w:rsid w:val="00346671"/>
    <w:rsid w:val="003875A6"/>
    <w:rsid w:val="00392716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70DB"/>
    <w:rsid w:val="00524D2C"/>
    <w:rsid w:val="0053249B"/>
    <w:rsid w:val="00546C10"/>
    <w:rsid w:val="00552024"/>
    <w:rsid w:val="00554960"/>
    <w:rsid w:val="005575B6"/>
    <w:rsid w:val="00560162"/>
    <w:rsid w:val="00562622"/>
    <w:rsid w:val="00575B38"/>
    <w:rsid w:val="00591893"/>
    <w:rsid w:val="005B3B7C"/>
    <w:rsid w:val="005C2337"/>
    <w:rsid w:val="005E3CCD"/>
    <w:rsid w:val="00614237"/>
    <w:rsid w:val="00631545"/>
    <w:rsid w:val="00644518"/>
    <w:rsid w:val="00656A20"/>
    <w:rsid w:val="0068087B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4728"/>
    <w:rsid w:val="007E51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24B08"/>
    <w:rsid w:val="009361AB"/>
    <w:rsid w:val="00941A4D"/>
    <w:rsid w:val="009553E9"/>
    <w:rsid w:val="0096067F"/>
    <w:rsid w:val="00962FDB"/>
    <w:rsid w:val="009661D6"/>
    <w:rsid w:val="009671D1"/>
    <w:rsid w:val="009740F3"/>
    <w:rsid w:val="009A2769"/>
    <w:rsid w:val="009A5F59"/>
    <w:rsid w:val="009D217B"/>
    <w:rsid w:val="009E26D1"/>
    <w:rsid w:val="009E7BBE"/>
    <w:rsid w:val="009F756C"/>
    <w:rsid w:val="00A06658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116B1"/>
    <w:rsid w:val="00B24454"/>
    <w:rsid w:val="00B30D50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B6870"/>
    <w:rsid w:val="00BC2DD0"/>
    <w:rsid w:val="00BC2E7E"/>
    <w:rsid w:val="00BD6B82"/>
    <w:rsid w:val="00BE73B3"/>
    <w:rsid w:val="00C00239"/>
    <w:rsid w:val="00C136CB"/>
    <w:rsid w:val="00C14561"/>
    <w:rsid w:val="00C204E5"/>
    <w:rsid w:val="00C22F4E"/>
    <w:rsid w:val="00C234E4"/>
    <w:rsid w:val="00C24DC5"/>
    <w:rsid w:val="00C4075C"/>
    <w:rsid w:val="00C64613"/>
    <w:rsid w:val="00C7786F"/>
    <w:rsid w:val="00C96CF2"/>
    <w:rsid w:val="00CA1BBB"/>
    <w:rsid w:val="00CB3621"/>
    <w:rsid w:val="00CC578F"/>
    <w:rsid w:val="00CD0470"/>
    <w:rsid w:val="00CD4E6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6</cp:revision>
  <cp:lastPrinted>2026-04-08T07:07:00Z</cp:lastPrinted>
  <dcterms:created xsi:type="dcterms:W3CDTF">2026-06-29T09:00:00Z</dcterms:created>
  <dcterms:modified xsi:type="dcterms:W3CDTF">2026-07-02T13:28:00Z</dcterms:modified>
</cp:coreProperties>
</file>